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03F42" w14:textId="77777777" w:rsidR="006F1BD1" w:rsidRDefault="006F1BD1">
      <w:bookmarkStart w:id="0" w:name="_GoBack"/>
      <w:bookmarkEnd w:id="0"/>
    </w:p>
    <w:p w14:paraId="389E8095" w14:textId="77777777" w:rsidR="006F1BD1" w:rsidRDefault="006F1BD1"/>
    <w:p w14:paraId="6AF4134A" w14:textId="71DD82F9" w:rsidR="004F7E93" w:rsidRPr="004F7E93" w:rsidRDefault="004F7E93" w:rsidP="004F7E93">
      <w:pPr>
        <w:jc w:val="center"/>
        <w:rPr>
          <w:b/>
          <w:bCs/>
          <w:sz w:val="28"/>
          <w:szCs w:val="28"/>
        </w:rPr>
      </w:pPr>
      <w:r>
        <w:rPr>
          <w:b/>
          <w:bCs/>
          <w:sz w:val="28"/>
          <w:szCs w:val="28"/>
        </w:rPr>
        <w:t xml:space="preserve">EXTERNAL </w:t>
      </w:r>
      <w:r w:rsidRPr="004F7E93">
        <w:rPr>
          <w:b/>
          <w:bCs/>
          <w:sz w:val="28"/>
          <w:szCs w:val="28"/>
        </w:rPr>
        <w:t>ADVERT</w:t>
      </w:r>
    </w:p>
    <w:p w14:paraId="090FCC4C" w14:textId="59F687E3" w:rsidR="004F7E93" w:rsidRPr="004F7E93" w:rsidRDefault="004F7E93" w:rsidP="004F7E93">
      <w:pPr>
        <w:jc w:val="both"/>
        <w:rPr>
          <w:rFonts w:ascii="Arial" w:hAnsi="Arial" w:cs="Arial"/>
          <w:b/>
          <w:iCs/>
          <w:noProof/>
        </w:rPr>
      </w:pPr>
      <w:r w:rsidRPr="00ED63E5">
        <w:rPr>
          <w:rFonts w:ascii="Arial" w:hAnsi="Arial" w:cs="Arial"/>
          <w:b/>
          <w:iCs/>
          <w:noProof/>
        </w:rPr>
        <w:t>Thabo Mofutsanyana District Municipality, with its seating in Phuthaditjhaba, Free State Province, subscribes to the principle of Employment Equity Act and Affirmative Action. The municipality hereby invite suitable candidates to apply for the following advertised position.</w:t>
      </w:r>
    </w:p>
    <w:p w14:paraId="3E1D363C" w14:textId="77777777" w:rsidR="004F7E93" w:rsidRPr="00ED63E5" w:rsidRDefault="004F7E93" w:rsidP="004F7E93">
      <w:pPr>
        <w:jc w:val="center"/>
        <w:rPr>
          <w:rFonts w:ascii="Arial" w:hAnsi="Arial" w:cs="Arial"/>
          <w:b/>
        </w:rPr>
      </w:pPr>
      <w:r w:rsidRPr="00ED63E5">
        <w:rPr>
          <w:rFonts w:ascii="Arial" w:hAnsi="Arial" w:cs="Arial"/>
          <w:b/>
        </w:rPr>
        <w:t>DEPARTMENT:  OFFICE OF THE MUNICIPAL MANAGER</w:t>
      </w:r>
    </w:p>
    <w:p w14:paraId="01B65F3D" w14:textId="77777777" w:rsidR="004F7E93" w:rsidRPr="00ED63E5" w:rsidRDefault="004F7E93" w:rsidP="004F7E93">
      <w:pPr>
        <w:jc w:val="center"/>
        <w:rPr>
          <w:rFonts w:ascii="Arial" w:hAnsi="Arial" w:cs="Arial"/>
          <w:b/>
        </w:rPr>
      </w:pPr>
      <w:r w:rsidRPr="00ED63E5">
        <w:rPr>
          <w:rFonts w:ascii="Arial" w:hAnsi="Arial" w:cs="Arial"/>
          <w:b/>
        </w:rPr>
        <w:t>POSITION: DIRECTOR COMMUNITY SERVICES &amp; LED</w:t>
      </w:r>
    </w:p>
    <w:p w14:paraId="4C70468E" w14:textId="77777777" w:rsidR="004F7E93" w:rsidRPr="00ED63E5" w:rsidRDefault="004F7E93" w:rsidP="004F7E93">
      <w:pPr>
        <w:jc w:val="center"/>
        <w:rPr>
          <w:rFonts w:ascii="Arial" w:hAnsi="Arial" w:cs="Arial"/>
          <w:b/>
        </w:rPr>
      </w:pPr>
      <w:r w:rsidRPr="00ED63E5">
        <w:rPr>
          <w:rFonts w:ascii="Arial" w:hAnsi="Arial" w:cs="Arial"/>
          <w:b/>
        </w:rPr>
        <w:t>(PERMANENT POSITION)</w:t>
      </w:r>
    </w:p>
    <w:p w14:paraId="0A4F938D" w14:textId="77777777" w:rsidR="004F7E93" w:rsidRPr="00ED63E5" w:rsidRDefault="004F7E93" w:rsidP="004F7E93">
      <w:pPr>
        <w:jc w:val="both"/>
        <w:rPr>
          <w:rFonts w:ascii="Arial" w:hAnsi="Arial" w:cs="Arial"/>
          <w:b/>
        </w:rPr>
      </w:pPr>
    </w:p>
    <w:p w14:paraId="29DC4A29" w14:textId="77777777" w:rsidR="004F7E93" w:rsidRPr="00ED63E5" w:rsidRDefault="004F7E93" w:rsidP="004F7E93">
      <w:pPr>
        <w:jc w:val="center"/>
        <w:rPr>
          <w:rFonts w:ascii="Arial" w:hAnsi="Arial" w:cs="Arial"/>
          <w:b/>
        </w:rPr>
      </w:pPr>
      <w:r w:rsidRPr="00ED63E5">
        <w:rPr>
          <w:rFonts w:ascii="Arial" w:hAnsi="Arial" w:cs="Arial"/>
          <w:b/>
        </w:rPr>
        <w:t>SALARY: (Min – R965 958.00; Mid – R1 103 953.00; Max – R1 224 083.00)</w:t>
      </w:r>
    </w:p>
    <w:p w14:paraId="78756850" w14:textId="61C7EC00" w:rsidR="004F7E93" w:rsidRPr="00ED63E5" w:rsidRDefault="004F7E93" w:rsidP="004F7E93">
      <w:pPr>
        <w:jc w:val="center"/>
        <w:rPr>
          <w:rFonts w:ascii="Arial" w:hAnsi="Arial" w:cs="Arial"/>
          <w:b/>
        </w:rPr>
      </w:pPr>
      <w:r w:rsidRPr="00ED63E5">
        <w:rPr>
          <w:rFonts w:ascii="Arial" w:hAnsi="Arial" w:cs="Arial"/>
          <w:b/>
        </w:rPr>
        <w:t>Total remuneration package will be in terms of Government Gazette No.50737 dated 30/05/2024</w:t>
      </w:r>
    </w:p>
    <w:p w14:paraId="4B2FB53B" w14:textId="77777777" w:rsidR="004F7E93" w:rsidRPr="00ED63E5" w:rsidRDefault="004F7E93" w:rsidP="004F7E93">
      <w:pPr>
        <w:ind w:left="2880" w:hanging="2880"/>
        <w:jc w:val="both"/>
        <w:rPr>
          <w:rFonts w:ascii="Arial" w:hAnsi="Arial" w:cs="Arial"/>
        </w:rPr>
      </w:pPr>
      <w:r w:rsidRPr="00ED63E5">
        <w:rPr>
          <w:rFonts w:ascii="Arial" w:hAnsi="Arial" w:cs="Arial"/>
          <w:b/>
        </w:rPr>
        <w:t>REQUIREMENTS</w:t>
      </w:r>
      <w:r w:rsidRPr="00ED63E5">
        <w:rPr>
          <w:rFonts w:ascii="Arial" w:hAnsi="Arial" w:cs="Arial"/>
          <w:b/>
        </w:rPr>
        <w:tab/>
      </w:r>
      <w:proofErr w:type="gramStart"/>
      <w:r w:rsidRPr="00ED63E5">
        <w:rPr>
          <w:rFonts w:ascii="Arial" w:hAnsi="Arial" w:cs="Arial"/>
        </w:rPr>
        <w:t>Bachelor Degree in Social Sciences</w:t>
      </w:r>
      <w:proofErr w:type="gramEnd"/>
      <w:r w:rsidRPr="00ED63E5">
        <w:rPr>
          <w:rFonts w:ascii="Arial" w:hAnsi="Arial" w:cs="Arial"/>
        </w:rPr>
        <w:t xml:space="preserve"> / Public Administration / Law / Bachelor of Science Degree in Local Economic Development/ Building Sciences/ Architect/ Bachelor Degree in Town and Regional Planning or Development Studies, or equivalent.</w:t>
      </w:r>
    </w:p>
    <w:p w14:paraId="794B96F5" w14:textId="77777777" w:rsidR="004F7E93" w:rsidRPr="00ED63E5" w:rsidRDefault="004F7E93" w:rsidP="004F7E93">
      <w:pPr>
        <w:ind w:left="2880" w:hanging="2880"/>
        <w:jc w:val="both"/>
        <w:rPr>
          <w:rFonts w:ascii="Arial" w:hAnsi="Arial" w:cs="Arial"/>
        </w:rPr>
      </w:pPr>
      <w:r w:rsidRPr="00ED63E5">
        <w:rPr>
          <w:rFonts w:ascii="Arial" w:hAnsi="Arial" w:cs="Arial"/>
          <w:b/>
        </w:rPr>
        <w:t>OTHER REQUIREMENTS</w:t>
      </w:r>
      <w:r w:rsidRPr="00ED63E5">
        <w:rPr>
          <w:rFonts w:ascii="Arial" w:hAnsi="Arial" w:cs="Arial"/>
        </w:rPr>
        <w:t xml:space="preserve">: </w:t>
      </w:r>
      <w:r w:rsidRPr="00ED63E5">
        <w:rPr>
          <w:rFonts w:ascii="Arial" w:hAnsi="Arial" w:cs="Arial"/>
        </w:rPr>
        <w:tab/>
        <w:t>The appointed candidate must be a South Africa Citizen or permanent resident with no criminal record. He/she must be in possession of a valid driver’s license (Code 08 (EB) and a suitable vehicle for proper performance of his/her functions; willingness to work irregular hours with extensive travelling.</w:t>
      </w:r>
    </w:p>
    <w:p w14:paraId="4F42EAF5" w14:textId="77777777" w:rsidR="004F7E93" w:rsidRPr="00ED63E5" w:rsidRDefault="004F7E93" w:rsidP="004F7E93">
      <w:pPr>
        <w:jc w:val="both"/>
        <w:rPr>
          <w:rFonts w:ascii="Arial" w:hAnsi="Arial" w:cs="Arial"/>
          <w:color w:val="000000"/>
        </w:rPr>
      </w:pPr>
      <w:r w:rsidRPr="00ED63E5">
        <w:rPr>
          <w:rFonts w:ascii="Arial" w:hAnsi="Arial" w:cs="Arial"/>
          <w:b/>
        </w:rPr>
        <w:t>ADDED ADVANTAGE</w:t>
      </w:r>
      <w:r w:rsidRPr="00ED63E5">
        <w:rPr>
          <w:rFonts w:ascii="Arial" w:hAnsi="Arial" w:cs="Arial"/>
        </w:rPr>
        <w:t xml:space="preserve">: </w:t>
      </w:r>
      <w:r w:rsidRPr="00ED63E5">
        <w:rPr>
          <w:rFonts w:ascii="Arial" w:hAnsi="Arial" w:cs="Arial"/>
        </w:rPr>
        <w:tab/>
      </w:r>
      <w:r w:rsidRPr="00ED63E5">
        <w:rPr>
          <w:rFonts w:ascii="Arial" w:hAnsi="Arial" w:cs="Arial"/>
          <w:b/>
          <w:color w:val="000000"/>
        </w:rPr>
        <w:t>ADDED ADVANTAGE</w:t>
      </w:r>
      <w:r w:rsidRPr="00ED63E5">
        <w:rPr>
          <w:rFonts w:ascii="Arial" w:hAnsi="Arial" w:cs="Arial"/>
          <w:color w:val="000000"/>
        </w:rPr>
        <w:t>:</w:t>
      </w:r>
    </w:p>
    <w:p w14:paraId="1277FC03" w14:textId="77777777" w:rsidR="004F7E93" w:rsidRPr="00ED63E5" w:rsidRDefault="004F7E93" w:rsidP="004F7E93">
      <w:pPr>
        <w:ind w:left="2880"/>
        <w:jc w:val="both"/>
        <w:rPr>
          <w:rFonts w:ascii="Arial" w:hAnsi="Arial" w:cs="Arial"/>
          <w:color w:val="000000"/>
        </w:rPr>
      </w:pPr>
      <w:r w:rsidRPr="00ED63E5">
        <w:rPr>
          <w:rFonts w:ascii="Arial" w:hAnsi="Arial" w:cs="Arial"/>
        </w:rPr>
        <w:t xml:space="preserve">Certificate in Municipal Finance Management Program (MFMP) (SAQA Qualification ID No. 48965) or Certificate Program in Municipal Development (CPMD) or attain the qualification within 18 months from date of appointment, </w:t>
      </w:r>
      <w:r w:rsidRPr="00ED63E5">
        <w:rPr>
          <w:rFonts w:ascii="Arial" w:eastAsia="Calibri" w:hAnsi="Arial" w:cs="Arial"/>
        </w:rPr>
        <w:t xml:space="preserve">• </w:t>
      </w:r>
      <w:r w:rsidRPr="00ED63E5">
        <w:rPr>
          <w:rFonts w:ascii="Arial" w:hAnsi="Arial" w:cs="Arial"/>
          <w:color w:val="000000"/>
        </w:rPr>
        <w:t xml:space="preserve">Project Management Certificate or Diploma; and </w:t>
      </w:r>
      <w:r w:rsidRPr="00ED63E5">
        <w:rPr>
          <w:rFonts w:ascii="Arial" w:eastAsia="Calibri" w:hAnsi="Arial" w:cs="Arial"/>
        </w:rPr>
        <w:t xml:space="preserve">• </w:t>
      </w:r>
      <w:r w:rsidRPr="00ED63E5">
        <w:rPr>
          <w:rFonts w:ascii="Arial" w:hAnsi="Arial" w:cs="Arial"/>
          <w:color w:val="000000"/>
        </w:rPr>
        <w:t>Registration with a relevant Professional Body.</w:t>
      </w:r>
    </w:p>
    <w:p w14:paraId="25411E05" w14:textId="4DB5A25A" w:rsidR="004F7E93" w:rsidRPr="004F7E93" w:rsidRDefault="004F7E93" w:rsidP="004F7E93">
      <w:pPr>
        <w:ind w:left="2880" w:hanging="2880"/>
        <w:jc w:val="both"/>
        <w:rPr>
          <w:rFonts w:ascii="Arial" w:hAnsi="Arial" w:cs="Arial"/>
        </w:rPr>
      </w:pPr>
      <w:r w:rsidRPr="00ED63E5">
        <w:rPr>
          <w:rFonts w:ascii="Arial" w:hAnsi="Arial" w:cs="Arial"/>
          <w:b/>
        </w:rPr>
        <w:t>EXPERIENCE</w:t>
      </w:r>
      <w:r w:rsidRPr="00ED63E5">
        <w:rPr>
          <w:rFonts w:ascii="Arial" w:hAnsi="Arial" w:cs="Arial"/>
        </w:rPr>
        <w:t xml:space="preserve">:  </w:t>
      </w:r>
      <w:r w:rsidRPr="00ED63E5">
        <w:rPr>
          <w:rFonts w:ascii="Arial" w:hAnsi="Arial" w:cs="Arial"/>
        </w:rPr>
        <w:tab/>
        <w:t xml:space="preserve">Five </w:t>
      </w:r>
      <w:r w:rsidRPr="00ED63E5">
        <w:rPr>
          <w:rFonts w:ascii="Arial" w:hAnsi="Arial" w:cs="Arial"/>
          <w:b/>
        </w:rPr>
        <w:t>(5)</w:t>
      </w:r>
      <w:r w:rsidRPr="00ED63E5">
        <w:rPr>
          <w:rFonts w:ascii="Arial" w:hAnsi="Arial" w:cs="Arial"/>
        </w:rPr>
        <w:t xml:space="preserve"> years relevant experience at a Middle Management level and have proven successful institutional transformation within Public or Private Sector.</w:t>
      </w:r>
      <w:r w:rsidRPr="00ED63E5">
        <w:rPr>
          <w:rFonts w:ascii="Arial" w:hAnsi="Arial" w:cs="Arial"/>
          <w:b/>
        </w:rPr>
        <w:t xml:space="preserve"> </w:t>
      </w:r>
    </w:p>
    <w:p w14:paraId="4E296C2C" w14:textId="77777777" w:rsidR="004F7E93" w:rsidRPr="00ED63E5" w:rsidRDefault="004F7E93" w:rsidP="004F7E93">
      <w:pPr>
        <w:ind w:left="2880" w:hanging="2880"/>
        <w:jc w:val="both"/>
        <w:rPr>
          <w:rFonts w:ascii="Arial" w:hAnsi="Arial" w:cs="Arial"/>
        </w:rPr>
      </w:pPr>
      <w:r w:rsidRPr="00ED63E5">
        <w:rPr>
          <w:rFonts w:ascii="Arial" w:hAnsi="Arial" w:cs="Arial"/>
          <w:b/>
        </w:rPr>
        <w:t xml:space="preserve">KNOWLEDGE: </w:t>
      </w:r>
      <w:r w:rsidRPr="00ED63E5">
        <w:rPr>
          <w:rFonts w:ascii="Arial" w:hAnsi="Arial" w:cs="Arial"/>
          <w:b/>
        </w:rPr>
        <w:tab/>
      </w:r>
      <w:r w:rsidRPr="00ED63E5">
        <w:rPr>
          <w:rFonts w:ascii="Arial" w:hAnsi="Arial" w:cs="Arial"/>
        </w:rPr>
        <w:t>The candidate will be expected to demonstrate; Good knowledge and understanding of relevant policy and legislation; Good knowledge and understanding of institutional</w:t>
      </w:r>
      <w:r>
        <w:rPr>
          <w:rFonts w:ascii="Arial" w:hAnsi="Arial" w:cs="Arial"/>
        </w:rPr>
        <w:t xml:space="preserve"> </w:t>
      </w:r>
      <w:r w:rsidRPr="00ED63E5">
        <w:rPr>
          <w:rFonts w:ascii="Arial" w:hAnsi="Arial" w:cs="Arial"/>
        </w:rPr>
        <w:t xml:space="preserve">governance systems and performance management; Understanding of council operations and delegation of powers, as well as: (Health service management; Public Safety; Parks and recreation </w:t>
      </w:r>
      <w:r w:rsidRPr="00ED63E5">
        <w:rPr>
          <w:rFonts w:ascii="Arial" w:hAnsi="Arial" w:cs="Arial"/>
        </w:rPr>
        <w:lastRenderedPageBreak/>
        <w:t>management, Cemetery management; Solid Waste; LED &amp; Tourism Development; Security Services).</w:t>
      </w:r>
    </w:p>
    <w:p w14:paraId="5E7D4435" w14:textId="77777777" w:rsidR="004F7E93" w:rsidRPr="00ED63E5" w:rsidRDefault="004F7E93" w:rsidP="004F7E93">
      <w:pPr>
        <w:ind w:left="2977" w:hanging="2977"/>
        <w:jc w:val="both"/>
        <w:rPr>
          <w:rFonts w:ascii="Arial" w:hAnsi="Arial" w:cs="Arial"/>
        </w:rPr>
      </w:pPr>
      <w:r w:rsidRPr="00ED63E5">
        <w:rPr>
          <w:rFonts w:ascii="Arial" w:hAnsi="Arial" w:cs="Arial"/>
          <w:b/>
        </w:rPr>
        <w:t>LEADING COMPETENCIES</w:t>
      </w:r>
      <w:r w:rsidRPr="00ED63E5">
        <w:rPr>
          <w:rFonts w:ascii="Arial" w:hAnsi="Arial" w:cs="Arial"/>
        </w:rPr>
        <w:t xml:space="preserve">: Strategic Direction and Leadership, People Management, Program and project Management, Financial Management, Change Leadership and Governance Leadership. </w:t>
      </w:r>
    </w:p>
    <w:p w14:paraId="36CDD7A5" w14:textId="77777777" w:rsidR="004F7E93" w:rsidRPr="00ED63E5" w:rsidRDefault="004F7E93" w:rsidP="004F7E93">
      <w:pPr>
        <w:ind w:left="2694" w:hanging="2694"/>
        <w:jc w:val="both"/>
        <w:rPr>
          <w:rFonts w:ascii="Arial" w:hAnsi="Arial" w:cs="Arial"/>
        </w:rPr>
      </w:pPr>
      <w:r w:rsidRPr="00ED63E5">
        <w:rPr>
          <w:rFonts w:ascii="Arial" w:hAnsi="Arial" w:cs="Arial"/>
          <w:b/>
        </w:rPr>
        <w:t>CORE COMPETENCIES</w:t>
      </w:r>
      <w:r w:rsidRPr="00ED63E5">
        <w:rPr>
          <w:rFonts w:ascii="Arial" w:hAnsi="Arial" w:cs="Arial"/>
        </w:rPr>
        <w:t xml:space="preserve">: </w:t>
      </w:r>
      <w:r w:rsidRPr="00ED63E5">
        <w:rPr>
          <w:rFonts w:ascii="Arial" w:hAnsi="Arial" w:cs="Arial"/>
        </w:rPr>
        <w:tab/>
        <w:t xml:space="preserve">Moral Competence, Planning and Organizing, </w:t>
      </w:r>
      <w:proofErr w:type="spellStart"/>
      <w:r w:rsidRPr="00ED63E5">
        <w:rPr>
          <w:rFonts w:ascii="Arial" w:hAnsi="Arial" w:cs="Arial"/>
        </w:rPr>
        <w:t>Analyzing</w:t>
      </w:r>
      <w:proofErr w:type="spellEnd"/>
      <w:r w:rsidRPr="00ED63E5">
        <w:rPr>
          <w:rFonts w:ascii="Arial" w:hAnsi="Arial" w:cs="Arial"/>
        </w:rPr>
        <w:t xml:space="preserve"> and Innovation, Knowledge and Information Management, Communication, Results and Quality Focus.  </w:t>
      </w:r>
    </w:p>
    <w:p w14:paraId="11D69DED" w14:textId="77777777" w:rsidR="004F7E93" w:rsidRPr="00ED63E5" w:rsidRDefault="004F7E93" w:rsidP="004F7E93">
      <w:pPr>
        <w:ind w:left="360"/>
        <w:jc w:val="both"/>
        <w:rPr>
          <w:rFonts w:ascii="Arial" w:hAnsi="Arial" w:cs="Arial"/>
        </w:rPr>
      </w:pPr>
      <w:r w:rsidRPr="00ED63E5">
        <w:rPr>
          <w:rFonts w:ascii="Arial" w:hAnsi="Arial" w:cs="Arial"/>
        </w:rPr>
        <w:tab/>
      </w:r>
      <w:r w:rsidRPr="00ED63E5">
        <w:rPr>
          <w:rFonts w:ascii="Arial" w:hAnsi="Arial" w:cs="Arial"/>
        </w:rPr>
        <w:tab/>
      </w:r>
    </w:p>
    <w:p w14:paraId="71753D6C" w14:textId="77777777" w:rsidR="004F7E93" w:rsidRPr="00B76580" w:rsidRDefault="004F7E93" w:rsidP="000B23DA">
      <w:pPr>
        <w:pStyle w:val="Default"/>
        <w:ind w:left="2694" w:hanging="2694"/>
        <w:jc w:val="both"/>
        <w:rPr>
          <w:rFonts w:ascii="Arial" w:hAnsi="Arial" w:cs="Arial"/>
          <w:sz w:val="22"/>
          <w:szCs w:val="22"/>
        </w:rPr>
      </w:pPr>
      <w:r>
        <w:rPr>
          <w:rFonts w:ascii="Arial" w:hAnsi="Arial" w:cs="Arial"/>
          <w:b/>
          <w:sz w:val="22"/>
          <w:szCs w:val="22"/>
        </w:rPr>
        <w:t xml:space="preserve"> </w:t>
      </w:r>
      <w:r w:rsidRPr="00B76580">
        <w:rPr>
          <w:rFonts w:ascii="Arial" w:hAnsi="Arial" w:cs="Arial"/>
          <w:b/>
          <w:sz w:val="22"/>
          <w:szCs w:val="22"/>
        </w:rPr>
        <w:t xml:space="preserve">KEY PERFORMANCE AREA: </w:t>
      </w:r>
      <w:r w:rsidRPr="00B76580">
        <w:rPr>
          <w:rFonts w:ascii="Arial" w:hAnsi="Arial" w:cs="Arial"/>
          <w:sz w:val="22"/>
          <w:szCs w:val="22"/>
        </w:rPr>
        <w:t>Provide strategic leadership in the Community Services &amp; LED Directorate of the Municipality. Develop and continuously evaluate short, medium and long term strategic organisational governance objectives of the Municipality. Ensure policy development, research and compliance. Develop and monitor systems, procedures and processes to ensure correct working operations and practices. Coordination of portfolio Committee meetings and business processes and submit reports. Development and implementation of the departmental SDBIP. Compile and implement departmental budget. Give inputs and support towards preparation of IDP to ensure alignment and efficient performance. Formulate creative solutions to enhance cost effectiveness and efficiency in the delivery of services and administration of the Municipality. Assist and support the Accounting Officer with the roles and responsibilities delegated to the Directorate. Management of health service, cemetery, sports, arts and culture, parks and recreation</w:t>
      </w:r>
      <w:r>
        <w:rPr>
          <w:rFonts w:ascii="Arial" w:hAnsi="Arial" w:cs="Arial"/>
          <w:sz w:val="22"/>
          <w:szCs w:val="22"/>
        </w:rPr>
        <w:t xml:space="preserve">, </w:t>
      </w:r>
      <w:r w:rsidRPr="00B76580">
        <w:rPr>
          <w:rFonts w:ascii="Arial" w:hAnsi="Arial" w:cs="Arial"/>
          <w:sz w:val="22"/>
          <w:szCs w:val="22"/>
        </w:rPr>
        <w:t>Disaster Management, Fire and emergency services, environment and waste management</w:t>
      </w:r>
      <w:r>
        <w:rPr>
          <w:rFonts w:ascii="Arial" w:hAnsi="Arial" w:cs="Arial"/>
          <w:sz w:val="22"/>
          <w:szCs w:val="22"/>
        </w:rPr>
        <w:t>.</w:t>
      </w:r>
    </w:p>
    <w:p w14:paraId="70B067E2" w14:textId="77777777" w:rsidR="004F7E93" w:rsidRPr="00ED63E5" w:rsidRDefault="004F7E93" w:rsidP="004F7E93">
      <w:pPr>
        <w:jc w:val="both"/>
        <w:rPr>
          <w:rFonts w:ascii="Arial" w:hAnsi="Arial" w:cs="Arial"/>
        </w:rPr>
      </w:pPr>
    </w:p>
    <w:p w14:paraId="3A8E2DF5" w14:textId="77777777" w:rsidR="004F7E93" w:rsidRPr="00ED63E5" w:rsidRDefault="004F7E93" w:rsidP="004F7E93">
      <w:pPr>
        <w:ind w:left="2268" w:hanging="2313"/>
        <w:jc w:val="both"/>
        <w:rPr>
          <w:rFonts w:ascii="Arial" w:hAnsi="Arial" w:cs="Arial"/>
          <w:b/>
        </w:rPr>
      </w:pPr>
      <w:r w:rsidRPr="00ED63E5">
        <w:rPr>
          <w:rFonts w:ascii="Arial" w:hAnsi="Arial" w:cs="Arial"/>
          <w:b/>
        </w:rPr>
        <w:t>APPLICATIONS AND CONDITIONS OF APPOINTMENT</w:t>
      </w:r>
    </w:p>
    <w:p w14:paraId="7B85D65C" w14:textId="77777777" w:rsidR="004F7E93" w:rsidRPr="00ED63E5" w:rsidRDefault="004F7E93" w:rsidP="004F7E93">
      <w:pPr>
        <w:ind w:left="2268" w:hanging="2313"/>
        <w:jc w:val="both"/>
        <w:rPr>
          <w:rFonts w:ascii="Arial" w:hAnsi="Arial" w:cs="Arial"/>
          <w:b/>
        </w:rPr>
      </w:pPr>
    </w:p>
    <w:p w14:paraId="587D76C4" w14:textId="1AA4A725" w:rsidR="004F7E93" w:rsidRPr="00ED63E5" w:rsidRDefault="004F7E93" w:rsidP="004F7E93">
      <w:pPr>
        <w:numPr>
          <w:ilvl w:val="0"/>
          <w:numId w:val="1"/>
        </w:numPr>
        <w:spacing w:after="0" w:line="240" w:lineRule="auto"/>
        <w:jc w:val="both"/>
        <w:rPr>
          <w:rFonts w:ascii="Arial" w:hAnsi="Arial" w:cs="Arial"/>
        </w:rPr>
      </w:pPr>
      <w:r w:rsidRPr="00ED63E5">
        <w:rPr>
          <w:rFonts w:ascii="Arial" w:hAnsi="Arial" w:cs="Arial"/>
        </w:rPr>
        <w:t>Applicants must download and fill in an Application Form (Annexure C) available on the Municipal Website at (</w:t>
      </w:r>
      <w:hyperlink r:id="rId7" w:history="1">
        <w:r w:rsidRPr="001C7B58">
          <w:rPr>
            <w:rStyle w:val="Hyperlink"/>
            <w:rFonts w:ascii="Arial" w:hAnsi="Arial" w:cs="Arial"/>
          </w:rPr>
          <w:t>www.tmdm.co.za</w:t>
        </w:r>
      </w:hyperlink>
      <w:r w:rsidRPr="00ED63E5">
        <w:rPr>
          <w:rFonts w:ascii="Arial" w:hAnsi="Arial" w:cs="Arial"/>
        </w:rPr>
        <w:t xml:space="preserve">);  which is also accessible on </w:t>
      </w:r>
      <w:hyperlink r:id="rId8" w:history="1">
        <w:r w:rsidRPr="00ED63E5">
          <w:rPr>
            <w:rStyle w:val="Hyperlink"/>
            <w:rFonts w:ascii="Arial" w:hAnsi="Arial" w:cs="Arial"/>
          </w:rPr>
          <w:t>www.gpwonline.co.za</w:t>
        </w:r>
      </w:hyperlink>
      <w:r w:rsidRPr="00ED63E5">
        <w:rPr>
          <w:rFonts w:ascii="Arial" w:hAnsi="Arial" w:cs="Arial"/>
          <w:u w:val="single"/>
        </w:rPr>
        <w:t>)</w:t>
      </w:r>
      <w:r w:rsidRPr="00ED63E5">
        <w:rPr>
          <w:rFonts w:ascii="Arial" w:hAnsi="Arial" w:cs="Arial"/>
        </w:rPr>
        <w:t xml:space="preserve"> or directly from the Government Notice No. 21 of 17 January 2014 (Annexure C). No Applications will be considered if it is not on the Official Application Form.  The application form must be accompanied by detailed CV with contactable references, recently certified original copies of qualifications, Identity document, driver’s </w:t>
      </w:r>
      <w:r w:rsidRPr="009063A0">
        <w:rPr>
          <w:rFonts w:ascii="Arial" w:hAnsi="Arial" w:cs="Arial"/>
        </w:rPr>
        <w:t xml:space="preserve">licence </w:t>
      </w:r>
      <w:r w:rsidR="00F80E13" w:rsidRPr="009063A0">
        <w:rPr>
          <w:rFonts w:ascii="Arial" w:hAnsi="Arial" w:cs="Arial"/>
        </w:rPr>
        <w:t xml:space="preserve">not older than 3 months, </w:t>
      </w:r>
      <w:r w:rsidRPr="009063A0">
        <w:rPr>
          <w:rFonts w:ascii="Arial" w:hAnsi="Arial" w:cs="Arial"/>
        </w:rPr>
        <w:t>and covering letter depicting the reference number of the post applied for and enclosed</w:t>
      </w:r>
      <w:r w:rsidRPr="00ED63E5">
        <w:rPr>
          <w:rFonts w:ascii="Arial" w:hAnsi="Arial" w:cs="Arial"/>
        </w:rPr>
        <w:t xml:space="preserve"> in an envelope clearly marked ‘’Application for the position: Director:  Community Services</w:t>
      </w:r>
      <w:r>
        <w:rPr>
          <w:rFonts w:ascii="Arial" w:hAnsi="Arial" w:cs="Arial"/>
        </w:rPr>
        <w:t xml:space="preserve"> &amp; LED</w:t>
      </w:r>
      <w:r w:rsidRPr="00ED63E5">
        <w:rPr>
          <w:rFonts w:ascii="Arial" w:hAnsi="Arial" w:cs="Arial"/>
        </w:rPr>
        <w:t xml:space="preserve">”.  Faxed and e-mailed applications will </w:t>
      </w:r>
      <w:r w:rsidRPr="00B76580">
        <w:rPr>
          <w:rFonts w:ascii="Arial" w:hAnsi="Arial" w:cs="Arial"/>
          <w:b/>
          <w:bCs/>
        </w:rPr>
        <w:t>not</w:t>
      </w:r>
      <w:r w:rsidRPr="00ED63E5">
        <w:rPr>
          <w:rFonts w:ascii="Arial" w:hAnsi="Arial" w:cs="Arial"/>
        </w:rPr>
        <w:t xml:space="preserve"> be </w:t>
      </w:r>
      <w:r w:rsidR="00F80E13" w:rsidRPr="00ED63E5">
        <w:rPr>
          <w:rFonts w:ascii="Arial" w:hAnsi="Arial" w:cs="Arial"/>
        </w:rPr>
        <w:t>considered.</w:t>
      </w:r>
    </w:p>
    <w:p w14:paraId="6042140B" w14:textId="77777777" w:rsidR="004F7E93" w:rsidRPr="00ED63E5" w:rsidRDefault="004F7E93" w:rsidP="004F7E93">
      <w:pPr>
        <w:numPr>
          <w:ilvl w:val="0"/>
          <w:numId w:val="1"/>
        </w:numPr>
        <w:spacing w:after="0" w:line="240" w:lineRule="auto"/>
        <w:jc w:val="both"/>
        <w:rPr>
          <w:rFonts w:ascii="Arial" w:hAnsi="Arial" w:cs="Arial"/>
        </w:rPr>
      </w:pPr>
      <w:r w:rsidRPr="00ED63E5">
        <w:rPr>
          <w:rFonts w:ascii="Arial" w:hAnsi="Arial" w:cs="Arial"/>
        </w:rPr>
        <w:t xml:space="preserve">It is the applicant’s responsibility to have foreign qualifications evaluated by the South African Qualifications Authority (SAQA) and to attach proof thereof.  </w:t>
      </w:r>
    </w:p>
    <w:p w14:paraId="6207D7D7" w14:textId="5C8D9CFC" w:rsidR="004F7E93" w:rsidRDefault="004F7E93" w:rsidP="004F7E93">
      <w:pPr>
        <w:numPr>
          <w:ilvl w:val="0"/>
          <w:numId w:val="1"/>
        </w:numPr>
        <w:spacing w:after="0" w:line="240" w:lineRule="auto"/>
        <w:jc w:val="both"/>
        <w:rPr>
          <w:rFonts w:ascii="Arial" w:hAnsi="Arial" w:cs="Arial"/>
        </w:rPr>
      </w:pPr>
      <w:r w:rsidRPr="00ED63E5">
        <w:rPr>
          <w:rFonts w:ascii="Arial" w:hAnsi="Arial" w:cs="Arial"/>
        </w:rPr>
        <w:t>Short-listed candidate will be subjected to reference checks, criminal record check and signing of indemnity forms</w:t>
      </w:r>
      <w:r w:rsidR="00F80E13" w:rsidRPr="009063A0">
        <w:rPr>
          <w:rFonts w:ascii="Arial" w:hAnsi="Arial" w:cs="Arial"/>
        </w:rPr>
        <w:t xml:space="preserve">. </w:t>
      </w:r>
      <w:r w:rsidR="00F80E13" w:rsidRPr="009063A0">
        <w:rPr>
          <w:rFonts w:ascii="Arial" w:hAnsi="Arial" w:cs="Arial"/>
          <w:bCs/>
          <w:lang w:val="en-GB"/>
        </w:rPr>
        <w:t>The applicant gives consent that their personal information may be accessed for verification purposes in adherence to the POPI Act.</w:t>
      </w:r>
      <w:r w:rsidR="00F80E13" w:rsidRPr="009063A0">
        <w:rPr>
          <w:rFonts w:ascii="Arial" w:hAnsi="Arial" w:cs="Arial"/>
        </w:rPr>
        <w:t xml:space="preserve"> </w:t>
      </w:r>
    </w:p>
    <w:p w14:paraId="63517F75" w14:textId="77777777" w:rsidR="009063A0" w:rsidRPr="009063A0" w:rsidRDefault="009063A0" w:rsidP="009063A0">
      <w:pPr>
        <w:spacing w:after="0" w:line="240" w:lineRule="auto"/>
        <w:ind w:left="360"/>
        <w:jc w:val="both"/>
        <w:rPr>
          <w:rFonts w:ascii="Arial" w:hAnsi="Arial" w:cs="Arial"/>
        </w:rPr>
      </w:pPr>
    </w:p>
    <w:p w14:paraId="61F037E2" w14:textId="77777777" w:rsidR="004F7E93" w:rsidRPr="00ED63E5" w:rsidRDefault="004F7E93" w:rsidP="009063A0">
      <w:pPr>
        <w:numPr>
          <w:ilvl w:val="0"/>
          <w:numId w:val="1"/>
        </w:numPr>
        <w:spacing w:after="0" w:line="240" w:lineRule="auto"/>
        <w:jc w:val="both"/>
        <w:rPr>
          <w:rFonts w:ascii="Arial" w:hAnsi="Arial" w:cs="Arial"/>
        </w:rPr>
      </w:pPr>
      <w:r w:rsidRPr="00ED63E5">
        <w:rPr>
          <w:rFonts w:ascii="Arial" w:hAnsi="Arial" w:cs="Arial"/>
        </w:rPr>
        <w:lastRenderedPageBreak/>
        <w:t>Recommended candidates will be subjected to a competency-based assessment over 2 day’s prior appointment in terms of Annexure A (Competency framework for Senior Managers) of Notice No.21 of Government Gazette No. 37245 of 17 January 2014;</w:t>
      </w:r>
    </w:p>
    <w:p w14:paraId="579CBEB4" w14:textId="77777777" w:rsidR="004F7E93" w:rsidRPr="00ED63E5" w:rsidRDefault="004F7E93" w:rsidP="009063A0">
      <w:pPr>
        <w:numPr>
          <w:ilvl w:val="0"/>
          <w:numId w:val="1"/>
        </w:numPr>
        <w:spacing w:after="0" w:line="240" w:lineRule="auto"/>
        <w:jc w:val="both"/>
        <w:rPr>
          <w:rFonts w:ascii="Arial" w:hAnsi="Arial" w:cs="Arial"/>
        </w:rPr>
      </w:pPr>
      <w:r w:rsidRPr="00ED63E5">
        <w:rPr>
          <w:rFonts w:ascii="Arial" w:hAnsi="Arial" w:cs="Arial"/>
        </w:rPr>
        <w:t xml:space="preserve">The successful candidate will be required to sign an Employment Contract </w:t>
      </w:r>
      <w:r w:rsidRPr="003875A5">
        <w:rPr>
          <w:rFonts w:ascii="Arial" w:hAnsi="Arial" w:cs="Arial"/>
        </w:rPr>
        <w:t>before</w:t>
      </w:r>
      <w:r w:rsidRPr="00ED63E5">
        <w:rPr>
          <w:rFonts w:ascii="Arial" w:hAnsi="Arial" w:cs="Arial"/>
        </w:rPr>
        <w:t xml:space="preserve"> assumption of duty, a Performance Agreement within 60 days of appointment and the necessary Disclosure of Financial Interest Forms as well as undergoing the necessary Security Vetting Processes.</w:t>
      </w:r>
    </w:p>
    <w:p w14:paraId="334CE4EB" w14:textId="77777777" w:rsidR="004F7E93" w:rsidRPr="00ED63E5" w:rsidRDefault="004F7E93" w:rsidP="009063A0">
      <w:pPr>
        <w:numPr>
          <w:ilvl w:val="0"/>
          <w:numId w:val="1"/>
        </w:numPr>
        <w:spacing w:after="0" w:line="240" w:lineRule="auto"/>
        <w:jc w:val="both"/>
        <w:rPr>
          <w:rFonts w:ascii="Arial" w:hAnsi="Arial" w:cs="Arial"/>
        </w:rPr>
      </w:pPr>
      <w:r w:rsidRPr="00ED63E5">
        <w:rPr>
          <w:rFonts w:ascii="Arial" w:hAnsi="Arial" w:cs="Arial"/>
        </w:rPr>
        <w:t>The incumbent will be stationed at</w:t>
      </w:r>
      <w:r>
        <w:rPr>
          <w:rFonts w:ascii="Arial" w:hAnsi="Arial" w:cs="Arial"/>
        </w:rPr>
        <w:t xml:space="preserve"> Thabo Mofutsanyana District</w:t>
      </w:r>
      <w:r w:rsidRPr="00ED63E5">
        <w:rPr>
          <w:rFonts w:ascii="Arial" w:hAnsi="Arial" w:cs="Arial"/>
        </w:rPr>
        <w:t xml:space="preserve"> Municipality’s head office situated in </w:t>
      </w:r>
      <w:r>
        <w:rPr>
          <w:rFonts w:ascii="Arial" w:hAnsi="Arial" w:cs="Arial"/>
        </w:rPr>
        <w:t>Phuthaditjhaba</w:t>
      </w:r>
      <w:r w:rsidRPr="00ED63E5">
        <w:rPr>
          <w:rFonts w:ascii="Arial" w:hAnsi="Arial" w:cs="Arial"/>
        </w:rPr>
        <w:t xml:space="preserve"> but may be deployed anywhere within the municipality depending on the operational requirements.</w:t>
      </w:r>
    </w:p>
    <w:p w14:paraId="27F6E9EF" w14:textId="77777777" w:rsidR="004F7E93" w:rsidRPr="00ED63E5" w:rsidRDefault="004F7E93" w:rsidP="009063A0">
      <w:pPr>
        <w:numPr>
          <w:ilvl w:val="0"/>
          <w:numId w:val="1"/>
        </w:numPr>
        <w:spacing w:after="0" w:line="240" w:lineRule="auto"/>
        <w:jc w:val="both"/>
        <w:rPr>
          <w:rFonts w:ascii="Arial" w:hAnsi="Arial" w:cs="Arial"/>
        </w:rPr>
      </w:pPr>
      <w:r w:rsidRPr="00ED63E5">
        <w:rPr>
          <w:rFonts w:ascii="Arial" w:hAnsi="Arial" w:cs="Arial"/>
        </w:rPr>
        <w:t>Due to the large number of applicants, correspondence will be limited to the short-listed candidates only. If you have not been contacted within a period of two months after the closing date of the advertisement, kindly accept that your application has been unsuccessful.</w:t>
      </w:r>
    </w:p>
    <w:p w14:paraId="46793224" w14:textId="77777777" w:rsidR="004F7E93" w:rsidRPr="00ED63E5" w:rsidRDefault="004F7E93" w:rsidP="009063A0">
      <w:pPr>
        <w:numPr>
          <w:ilvl w:val="0"/>
          <w:numId w:val="1"/>
        </w:numPr>
        <w:spacing w:after="0" w:line="240" w:lineRule="auto"/>
        <w:jc w:val="both"/>
        <w:rPr>
          <w:rFonts w:ascii="Arial" w:hAnsi="Arial" w:cs="Arial"/>
        </w:rPr>
      </w:pPr>
      <w:r w:rsidRPr="00ED63E5">
        <w:rPr>
          <w:rFonts w:ascii="Arial" w:hAnsi="Arial" w:cs="Arial"/>
        </w:rPr>
        <w:t>The successful candidate will be reporting directly to the Accounting Officer.</w:t>
      </w:r>
    </w:p>
    <w:p w14:paraId="32857163" w14:textId="77777777" w:rsidR="004F7E93" w:rsidRPr="00ED63E5" w:rsidRDefault="004F7E93" w:rsidP="009063A0">
      <w:pPr>
        <w:numPr>
          <w:ilvl w:val="0"/>
          <w:numId w:val="1"/>
        </w:numPr>
        <w:spacing w:after="0" w:line="240" w:lineRule="auto"/>
        <w:jc w:val="both"/>
        <w:rPr>
          <w:rFonts w:ascii="Arial" w:hAnsi="Arial" w:cs="Arial"/>
        </w:rPr>
      </w:pPr>
      <w:r w:rsidRPr="00ED63E5">
        <w:rPr>
          <w:rFonts w:ascii="Arial" w:hAnsi="Arial" w:cs="Arial"/>
        </w:rPr>
        <w:t>The municipality reserves the right not to appoint any applicant to this position.</w:t>
      </w:r>
    </w:p>
    <w:p w14:paraId="12C1CC8F" w14:textId="2506C7AB" w:rsidR="0028682E" w:rsidRDefault="004F7E93" w:rsidP="009063A0">
      <w:pPr>
        <w:numPr>
          <w:ilvl w:val="0"/>
          <w:numId w:val="1"/>
        </w:numPr>
        <w:spacing w:after="0" w:line="240" w:lineRule="auto"/>
        <w:jc w:val="both"/>
        <w:rPr>
          <w:rFonts w:ascii="Arial" w:hAnsi="Arial" w:cs="Arial"/>
        </w:rPr>
      </w:pPr>
      <w:r w:rsidRPr="00ED63E5">
        <w:rPr>
          <w:rFonts w:ascii="Arial" w:hAnsi="Arial" w:cs="Arial"/>
        </w:rPr>
        <w:t>A candidate who canvasses for preference will be disqualified.</w:t>
      </w:r>
    </w:p>
    <w:p w14:paraId="39CF2982" w14:textId="0C9429EE" w:rsidR="0028682E" w:rsidRPr="0028682E" w:rsidRDefault="0028682E" w:rsidP="009063A0">
      <w:pPr>
        <w:numPr>
          <w:ilvl w:val="0"/>
          <w:numId w:val="1"/>
        </w:numPr>
        <w:spacing w:after="0" w:line="240" w:lineRule="auto"/>
        <w:jc w:val="both"/>
        <w:rPr>
          <w:rFonts w:ascii="Arial" w:hAnsi="Arial" w:cs="Arial"/>
          <w:b/>
          <w:bCs/>
        </w:rPr>
      </w:pPr>
      <w:r w:rsidRPr="0028682E">
        <w:rPr>
          <w:rFonts w:ascii="Arial" w:hAnsi="Arial" w:cs="Arial"/>
          <w:b/>
          <w:bCs/>
        </w:rPr>
        <w:t>Applicant</w:t>
      </w:r>
      <w:r w:rsidR="00492DCE">
        <w:rPr>
          <w:rFonts w:ascii="Arial" w:hAnsi="Arial" w:cs="Arial"/>
          <w:b/>
          <w:bCs/>
        </w:rPr>
        <w:t>s</w:t>
      </w:r>
      <w:r w:rsidRPr="0028682E">
        <w:rPr>
          <w:rFonts w:ascii="Arial" w:hAnsi="Arial" w:cs="Arial"/>
          <w:b/>
          <w:bCs/>
        </w:rPr>
        <w:t xml:space="preserve"> who previously applied </w:t>
      </w:r>
      <w:r w:rsidR="00492DCE" w:rsidRPr="00492DCE">
        <w:rPr>
          <w:rFonts w:ascii="Arial" w:hAnsi="Arial" w:cs="Arial"/>
          <w:b/>
          <w:bCs/>
          <w:highlight w:val="yellow"/>
        </w:rPr>
        <w:t>must</w:t>
      </w:r>
      <w:r w:rsidRPr="0028682E">
        <w:rPr>
          <w:rFonts w:ascii="Arial" w:hAnsi="Arial" w:cs="Arial"/>
          <w:b/>
          <w:bCs/>
        </w:rPr>
        <w:t xml:space="preserve"> re-apply.</w:t>
      </w:r>
    </w:p>
    <w:p w14:paraId="575F016C" w14:textId="3A967EB9" w:rsidR="004F7E93" w:rsidRPr="004F7E93" w:rsidRDefault="004F7E93" w:rsidP="009063A0">
      <w:pPr>
        <w:spacing w:after="0" w:line="240" w:lineRule="auto"/>
        <w:ind w:left="360"/>
        <w:jc w:val="both"/>
        <w:rPr>
          <w:rFonts w:ascii="Arial" w:hAnsi="Arial" w:cs="Arial"/>
          <w:b/>
          <w:bCs/>
          <w:i/>
          <w:iCs/>
        </w:rPr>
      </w:pPr>
    </w:p>
    <w:p w14:paraId="14549441" w14:textId="77777777" w:rsidR="004F7E93" w:rsidRPr="00ED63E5" w:rsidRDefault="004F7E93" w:rsidP="009063A0">
      <w:pPr>
        <w:jc w:val="both"/>
        <w:rPr>
          <w:rFonts w:ascii="Arial" w:hAnsi="Arial" w:cs="Arial"/>
        </w:rPr>
      </w:pPr>
    </w:p>
    <w:p w14:paraId="0BC832FF" w14:textId="77777777" w:rsidR="004F7E93" w:rsidRPr="00ED63E5" w:rsidRDefault="004F7E93" w:rsidP="004F7E93">
      <w:pPr>
        <w:ind w:left="1985" w:hanging="1985"/>
        <w:jc w:val="both"/>
        <w:rPr>
          <w:rFonts w:ascii="Arial" w:hAnsi="Arial" w:cs="Arial"/>
        </w:rPr>
      </w:pPr>
      <w:r w:rsidRPr="00ED63E5">
        <w:rPr>
          <w:rFonts w:ascii="Arial" w:hAnsi="Arial" w:cs="Arial"/>
          <w:b/>
        </w:rPr>
        <w:t>APPLICATIONS</w:t>
      </w:r>
      <w:r w:rsidRPr="00ED63E5">
        <w:rPr>
          <w:rFonts w:ascii="Arial" w:hAnsi="Arial" w:cs="Arial"/>
        </w:rPr>
        <w:t xml:space="preserve"> </w:t>
      </w:r>
      <w:r w:rsidRPr="00ED63E5">
        <w:rPr>
          <w:rFonts w:ascii="Arial" w:hAnsi="Arial" w:cs="Arial"/>
        </w:rPr>
        <w:tab/>
      </w:r>
    </w:p>
    <w:p w14:paraId="1A5908A7" w14:textId="77777777" w:rsidR="004F7E93" w:rsidRDefault="004F7E93" w:rsidP="004F7E93">
      <w:pPr>
        <w:ind w:left="2880" w:hanging="2925"/>
        <w:jc w:val="both"/>
        <w:rPr>
          <w:rFonts w:ascii="Arial" w:hAnsi="Arial" w:cs="Arial"/>
        </w:rPr>
      </w:pPr>
    </w:p>
    <w:p w14:paraId="64ADA1FE" w14:textId="77777777" w:rsidR="004F7E93" w:rsidRPr="00EF52B0" w:rsidRDefault="004F7E93" w:rsidP="004F7E93">
      <w:pPr>
        <w:jc w:val="both"/>
        <w:rPr>
          <w:rFonts w:ascii="Arial" w:hAnsi="Arial" w:cs="Arial"/>
        </w:rPr>
      </w:pPr>
      <w:r w:rsidRPr="0060407E">
        <w:rPr>
          <w:rFonts w:ascii="Arial" w:eastAsia="Calibri" w:hAnsi="Arial" w:cs="Arial"/>
        </w:rPr>
        <w:t>Applications must be directed to</w:t>
      </w:r>
      <w:r w:rsidRPr="0060407E">
        <w:rPr>
          <w:rFonts w:ascii="Arial" w:eastAsia="Calibri" w:hAnsi="Arial" w:cs="Arial"/>
          <w:b/>
        </w:rPr>
        <w:t xml:space="preserve">: </w:t>
      </w:r>
      <w:r w:rsidRPr="00EF52B0">
        <w:rPr>
          <w:rFonts w:ascii="Arial" w:eastAsia="Calibri" w:hAnsi="Arial" w:cs="Arial"/>
          <w:b/>
        </w:rPr>
        <w:t>The Municipal Manager:</w:t>
      </w:r>
      <w:r w:rsidRPr="0060407E">
        <w:rPr>
          <w:rFonts w:ascii="Arial" w:eastAsia="Calibri" w:hAnsi="Arial" w:cs="Arial"/>
          <w:b/>
        </w:rPr>
        <w:t xml:space="preserve"> </w:t>
      </w:r>
      <w:r w:rsidRPr="00EF52B0">
        <w:rPr>
          <w:rFonts w:ascii="Arial" w:eastAsia="Calibri" w:hAnsi="Arial" w:cs="Arial"/>
          <w:b/>
        </w:rPr>
        <w:t>Me TPM Lebenya</w:t>
      </w:r>
      <w:r w:rsidRPr="0060407E">
        <w:rPr>
          <w:rFonts w:ascii="Arial" w:eastAsia="Calibri" w:hAnsi="Arial" w:cs="Arial"/>
          <w:b/>
        </w:rPr>
        <w:t xml:space="preserve">, </w:t>
      </w:r>
      <w:r w:rsidRPr="00EF52B0">
        <w:rPr>
          <w:rFonts w:ascii="Arial" w:eastAsia="Calibri" w:hAnsi="Arial" w:cs="Arial"/>
          <w:b/>
        </w:rPr>
        <w:t>Thabo Mofutsanyana District Municipality; Private Bag X 810, WITSIESHOEK, 9870</w:t>
      </w:r>
      <w:r w:rsidRPr="00EF52B0">
        <w:rPr>
          <w:rFonts w:ascii="Arial" w:eastAsia="Calibri" w:hAnsi="Arial" w:cs="Arial"/>
        </w:rPr>
        <w:t>, or hand-delivered at</w:t>
      </w:r>
      <w:r w:rsidRPr="00EF52B0">
        <w:rPr>
          <w:rFonts w:ascii="Arial" w:hAnsi="Arial" w:cs="Arial"/>
        </w:rPr>
        <w:t xml:space="preserve"> the office of the Municipal Manager, Room G01, Old Parliament Building, during office hours.</w:t>
      </w:r>
    </w:p>
    <w:p w14:paraId="68EC5924" w14:textId="77777777" w:rsidR="004F7E93" w:rsidRPr="00EF52B0" w:rsidRDefault="004F7E93" w:rsidP="004F7E93">
      <w:pPr>
        <w:jc w:val="both"/>
        <w:rPr>
          <w:rFonts w:ascii="Arial" w:hAnsi="Arial" w:cs="Arial"/>
        </w:rPr>
      </w:pPr>
      <w:r w:rsidRPr="0060407E">
        <w:rPr>
          <w:rFonts w:ascii="Arial" w:eastAsia="Calibri" w:hAnsi="Arial" w:cs="Arial"/>
        </w:rPr>
        <w:t xml:space="preserve">Further enquiries may be directed to: </w:t>
      </w:r>
      <w:r w:rsidRPr="00EF52B0">
        <w:rPr>
          <w:rFonts w:ascii="Arial" w:hAnsi="Arial" w:cs="Arial"/>
        </w:rPr>
        <w:t xml:space="preserve"> </w:t>
      </w:r>
      <w:r>
        <w:rPr>
          <w:rFonts w:ascii="Arial" w:hAnsi="Arial" w:cs="Arial"/>
        </w:rPr>
        <w:t>Ms Malefu Ngobese- Human Resources Manager</w:t>
      </w:r>
    </w:p>
    <w:p w14:paraId="4E24ADFE" w14:textId="77777777" w:rsidR="004F7E93" w:rsidRPr="00EF52B0" w:rsidRDefault="004F7E93" w:rsidP="004F7E93">
      <w:pPr>
        <w:jc w:val="both"/>
        <w:rPr>
          <w:rFonts w:ascii="Arial" w:hAnsi="Arial" w:cs="Arial"/>
        </w:rPr>
      </w:pPr>
      <w:r w:rsidRPr="00EF52B0">
        <w:rPr>
          <w:rFonts w:ascii="Arial" w:hAnsi="Arial" w:cs="Arial"/>
        </w:rPr>
        <w:t>Tel: 058 718 10000</w:t>
      </w:r>
      <w:r>
        <w:rPr>
          <w:rFonts w:ascii="Arial" w:hAnsi="Arial" w:cs="Arial"/>
        </w:rPr>
        <w:t>- email: malefu@tmdm.gov.za</w:t>
      </w:r>
    </w:p>
    <w:p w14:paraId="0CCE2157" w14:textId="77777777" w:rsidR="004F7E93" w:rsidRPr="00EF52B0" w:rsidRDefault="004F7E93" w:rsidP="004F7E93">
      <w:pPr>
        <w:jc w:val="both"/>
        <w:rPr>
          <w:rFonts w:ascii="Arial" w:hAnsi="Arial" w:cs="Arial"/>
        </w:rPr>
      </w:pPr>
    </w:p>
    <w:p w14:paraId="5AE1BDD4" w14:textId="4BD3DDD6" w:rsidR="004F7E93" w:rsidRDefault="004F7E93" w:rsidP="004F7E93">
      <w:pPr>
        <w:spacing w:line="360" w:lineRule="auto"/>
        <w:jc w:val="both"/>
        <w:rPr>
          <w:rFonts w:ascii="Arial" w:hAnsi="Arial" w:cs="Arial"/>
          <w:b/>
          <w:lang w:val="en-GB" w:eastAsia="en-GB"/>
        </w:rPr>
      </w:pPr>
      <w:r w:rsidRPr="00E8283B">
        <w:rPr>
          <w:rFonts w:ascii="Arial" w:hAnsi="Arial" w:cs="Arial"/>
          <w:b/>
          <w:lang w:val="en-GB" w:eastAsia="en-GB"/>
        </w:rPr>
        <w:t>CLOSING DATE FOR THE POSITION</w:t>
      </w:r>
      <w:r w:rsidRPr="002450E9">
        <w:rPr>
          <w:rFonts w:ascii="Arial" w:hAnsi="Arial" w:cs="Arial"/>
          <w:b/>
          <w:highlight w:val="yellow"/>
          <w:lang w:val="en-GB" w:eastAsia="en-GB"/>
        </w:rPr>
        <w:t xml:space="preserve">: </w:t>
      </w:r>
      <w:r w:rsidR="002450E9" w:rsidRPr="002450E9">
        <w:rPr>
          <w:rFonts w:ascii="Arial" w:hAnsi="Arial" w:cs="Arial"/>
          <w:b/>
          <w:highlight w:val="yellow"/>
          <w:lang w:val="en-GB" w:eastAsia="en-GB"/>
        </w:rPr>
        <w:t>20</w:t>
      </w:r>
      <w:r w:rsidR="00E01861" w:rsidRPr="002450E9">
        <w:rPr>
          <w:rFonts w:ascii="Arial" w:hAnsi="Arial" w:cs="Arial"/>
          <w:b/>
          <w:highlight w:val="yellow"/>
          <w:lang w:val="en-GB" w:eastAsia="en-GB"/>
        </w:rPr>
        <w:t xml:space="preserve"> July 2025</w:t>
      </w:r>
      <w:r w:rsidR="002450E9">
        <w:rPr>
          <w:rFonts w:ascii="Arial" w:hAnsi="Arial" w:cs="Arial"/>
          <w:b/>
          <w:lang w:val="en-GB" w:eastAsia="en-GB"/>
        </w:rPr>
        <w:t xml:space="preserve"> </w:t>
      </w:r>
    </w:p>
    <w:p w14:paraId="7D12A7FD" w14:textId="77777777" w:rsidR="002450E9" w:rsidRDefault="002450E9" w:rsidP="004F7E93">
      <w:pPr>
        <w:spacing w:line="360" w:lineRule="auto"/>
        <w:jc w:val="both"/>
        <w:rPr>
          <w:rFonts w:ascii="Arial" w:hAnsi="Arial" w:cs="Arial"/>
          <w:b/>
          <w:lang w:val="en-GB" w:eastAsia="en-GB"/>
        </w:rPr>
      </w:pPr>
    </w:p>
    <w:p w14:paraId="213C42D6" w14:textId="77777777" w:rsidR="004F7E93" w:rsidRPr="00E8283B" w:rsidRDefault="004F7E93" w:rsidP="004F7E93">
      <w:pPr>
        <w:spacing w:line="360" w:lineRule="auto"/>
        <w:jc w:val="both"/>
        <w:rPr>
          <w:rFonts w:ascii="Arial" w:hAnsi="Arial" w:cs="Arial"/>
          <w:b/>
          <w:lang w:val="en-GB" w:eastAsia="en-GB"/>
        </w:rPr>
      </w:pPr>
    </w:p>
    <w:p w14:paraId="1FDCD6E6" w14:textId="304CF00B" w:rsidR="004F7E93" w:rsidRPr="00E8283B" w:rsidRDefault="004F7E93" w:rsidP="004F7E93">
      <w:pPr>
        <w:spacing w:line="360" w:lineRule="auto"/>
        <w:jc w:val="both"/>
        <w:rPr>
          <w:rFonts w:ascii="Arial" w:hAnsi="Arial" w:cs="Arial"/>
          <w:b/>
          <w:lang w:val="en-GB" w:eastAsia="en-GB"/>
        </w:rPr>
      </w:pPr>
      <w:r w:rsidRPr="00E8283B">
        <w:rPr>
          <w:rFonts w:ascii="Arial" w:hAnsi="Arial" w:cs="Arial"/>
          <w:b/>
          <w:lang w:val="en-GB" w:eastAsia="en-GB"/>
        </w:rPr>
        <w:t>_____________________</w:t>
      </w:r>
      <w:r w:rsidRPr="00E8283B">
        <w:rPr>
          <w:rFonts w:ascii="Arial" w:hAnsi="Arial" w:cs="Arial"/>
          <w:b/>
          <w:lang w:val="en-GB" w:eastAsia="en-GB"/>
        </w:rPr>
        <w:tab/>
      </w:r>
      <w:r w:rsidRPr="00E8283B">
        <w:rPr>
          <w:rFonts w:ascii="Arial" w:hAnsi="Arial" w:cs="Arial"/>
          <w:b/>
          <w:lang w:val="en-GB" w:eastAsia="en-GB"/>
        </w:rPr>
        <w:tab/>
      </w:r>
      <w:r w:rsidRPr="00E8283B">
        <w:rPr>
          <w:rFonts w:ascii="Arial" w:hAnsi="Arial" w:cs="Arial"/>
          <w:b/>
          <w:lang w:val="en-GB" w:eastAsia="en-GB"/>
        </w:rPr>
        <w:tab/>
      </w:r>
      <w:r w:rsidRPr="00E8283B">
        <w:rPr>
          <w:rFonts w:ascii="Arial" w:hAnsi="Arial" w:cs="Arial"/>
          <w:b/>
          <w:lang w:val="en-GB" w:eastAsia="en-GB"/>
        </w:rPr>
        <w:tab/>
      </w:r>
      <w:r w:rsidRPr="00E8283B">
        <w:rPr>
          <w:rFonts w:ascii="Arial" w:hAnsi="Arial" w:cs="Arial"/>
          <w:b/>
          <w:lang w:val="en-GB" w:eastAsia="en-GB"/>
        </w:rPr>
        <w:tab/>
      </w:r>
      <w:r>
        <w:rPr>
          <w:rFonts w:ascii="Arial" w:hAnsi="Arial" w:cs="Arial"/>
          <w:b/>
          <w:lang w:val="en-GB" w:eastAsia="en-GB"/>
        </w:rPr>
        <w:tab/>
      </w:r>
      <w:r w:rsidRPr="00E8283B">
        <w:rPr>
          <w:rFonts w:ascii="Arial" w:hAnsi="Arial" w:cs="Arial"/>
          <w:b/>
          <w:lang w:val="en-GB" w:eastAsia="en-GB"/>
        </w:rPr>
        <w:t xml:space="preserve">DATE: </w:t>
      </w:r>
      <w:r w:rsidR="006220CB">
        <w:rPr>
          <w:rFonts w:ascii="Arial" w:hAnsi="Arial" w:cs="Arial"/>
          <w:b/>
          <w:lang w:val="en-GB" w:eastAsia="en-GB"/>
        </w:rPr>
        <w:t>03 July 2025</w:t>
      </w:r>
    </w:p>
    <w:p w14:paraId="762CF025" w14:textId="519DE01D" w:rsidR="004F7E93" w:rsidRPr="008359AC" w:rsidRDefault="004F7E93" w:rsidP="004F7E93">
      <w:pPr>
        <w:spacing w:line="360" w:lineRule="auto"/>
        <w:jc w:val="both"/>
        <w:rPr>
          <w:rFonts w:ascii="Arial" w:hAnsi="Arial" w:cs="Arial"/>
          <w:b/>
          <w:lang w:val="en-GB" w:eastAsia="en-GB"/>
        </w:rPr>
      </w:pPr>
      <w:r w:rsidRPr="008359AC">
        <w:rPr>
          <w:rFonts w:ascii="Arial" w:hAnsi="Arial" w:cs="Arial"/>
          <w:b/>
          <w:lang w:val="en-GB" w:eastAsia="en-GB"/>
        </w:rPr>
        <w:t xml:space="preserve">Ms </w:t>
      </w:r>
      <w:r w:rsidR="00A81997" w:rsidRPr="008359AC">
        <w:rPr>
          <w:rFonts w:ascii="Arial" w:hAnsi="Arial" w:cs="Arial"/>
          <w:b/>
          <w:lang w:val="en-GB" w:eastAsia="en-GB"/>
        </w:rPr>
        <w:t>T.P.M Lebenya</w:t>
      </w:r>
    </w:p>
    <w:p w14:paraId="37F17990" w14:textId="30AB9765" w:rsidR="004F7E93" w:rsidRPr="008359AC" w:rsidRDefault="004F7E93" w:rsidP="00A81997">
      <w:pPr>
        <w:spacing w:line="360" w:lineRule="auto"/>
        <w:jc w:val="both"/>
        <w:rPr>
          <w:rFonts w:ascii="Arial" w:eastAsia="Calibri" w:hAnsi="Arial" w:cs="Arial"/>
          <w:b/>
        </w:rPr>
      </w:pPr>
      <w:r w:rsidRPr="008359AC">
        <w:rPr>
          <w:rFonts w:ascii="Arial" w:hAnsi="Arial" w:cs="Arial"/>
          <w:b/>
          <w:lang w:val="en-GB" w:eastAsia="en-GB"/>
        </w:rPr>
        <w:t>Municipal Manager</w:t>
      </w:r>
    </w:p>
    <w:sectPr w:rsidR="004F7E93" w:rsidRPr="008359AC" w:rsidSect="00AC6984">
      <w:headerReference w:type="default" r:id="rId9"/>
      <w:footerReference w:type="default" r:id="rId10"/>
      <w:headerReference w:type="first" r:id="rId11"/>
      <w:pgSz w:w="11906" w:h="16838"/>
      <w:pgMar w:top="1758" w:right="1440" w:bottom="1440" w:left="1440"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BED6D" w14:textId="77777777" w:rsidR="003F62A8" w:rsidRDefault="003F62A8" w:rsidP="006F1BD1">
      <w:pPr>
        <w:spacing w:after="0" w:line="240" w:lineRule="auto"/>
      </w:pPr>
      <w:r>
        <w:separator/>
      </w:r>
    </w:p>
  </w:endnote>
  <w:endnote w:type="continuationSeparator" w:id="0">
    <w:p w14:paraId="0F33840F" w14:textId="77777777" w:rsidR="003F62A8" w:rsidRDefault="003F62A8" w:rsidP="006F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C80B" w14:textId="7B66C11B" w:rsidR="006F1BD1" w:rsidRDefault="006F1BD1">
    <w:pPr>
      <w:pStyle w:val="Footer"/>
    </w:pPr>
  </w:p>
  <w:p w14:paraId="5B8BB7EC" w14:textId="77777777" w:rsidR="006F1BD1" w:rsidRDefault="006F1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7A091" w14:textId="77777777" w:rsidR="003F62A8" w:rsidRDefault="003F62A8" w:rsidP="006F1BD1">
      <w:pPr>
        <w:spacing w:after="0" w:line="240" w:lineRule="auto"/>
      </w:pPr>
      <w:r>
        <w:separator/>
      </w:r>
    </w:p>
  </w:footnote>
  <w:footnote w:type="continuationSeparator" w:id="0">
    <w:p w14:paraId="435373AF" w14:textId="77777777" w:rsidR="003F62A8" w:rsidRDefault="003F62A8" w:rsidP="006F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B32C" w14:textId="300B2EEE" w:rsidR="006F1BD1" w:rsidRDefault="006F1BD1">
    <w:pPr>
      <w:pStyle w:val="Header"/>
    </w:pPr>
    <w:r>
      <w:rPr>
        <w:noProof/>
      </w:rPr>
      <w:drawing>
        <wp:anchor distT="0" distB="0" distL="114300" distR="114300" simplePos="0" relativeHeight="251659264" behindDoc="1" locked="0" layoutInCell="1" allowOverlap="1" wp14:anchorId="02B09A4C" wp14:editId="6DD54F1F">
          <wp:simplePos x="0" y="0"/>
          <wp:positionH relativeFrom="page">
            <wp:posOffset>13970</wp:posOffset>
          </wp:positionH>
          <wp:positionV relativeFrom="paragraph">
            <wp:posOffset>-608965</wp:posOffset>
          </wp:positionV>
          <wp:extent cx="7546340" cy="10671474"/>
          <wp:effectExtent l="0" t="0" r="0" b="0"/>
          <wp:wrapNone/>
          <wp:docPr id="900961491"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41260"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6340" cy="1067147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1D3" w14:textId="4C6B98DA" w:rsidR="006F1BD1" w:rsidRDefault="00F71430">
    <w:pPr>
      <w:pStyle w:val="Header"/>
    </w:pPr>
    <w:r>
      <w:rPr>
        <w:noProof/>
      </w:rPr>
      <w:drawing>
        <wp:anchor distT="0" distB="0" distL="114300" distR="114300" simplePos="0" relativeHeight="251660288" behindDoc="1" locked="0" layoutInCell="1" allowOverlap="1" wp14:anchorId="1AF4BDC9" wp14:editId="1B5E378A">
          <wp:simplePos x="0" y="0"/>
          <wp:positionH relativeFrom="page">
            <wp:posOffset>0</wp:posOffset>
          </wp:positionH>
          <wp:positionV relativeFrom="paragraph">
            <wp:posOffset>-527400</wp:posOffset>
          </wp:positionV>
          <wp:extent cx="7543800" cy="1751330"/>
          <wp:effectExtent l="0" t="0" r="0" b="1270"/>
          <wp:wrapNone/>
          <wp:docPr id="16802588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58843" name="Picture 1680258843"/>
                  <pic:cNvPicPr/>
                </pic:nvPicPr>
                <pic:blipFill>
                  <a:blip r:embed="rId1">
                    <a:extLst>
                      <a:ext uri="{28A0092B-C50C-407E-A947-70E740481C1C}">
                        <a14:useLocalDpi xmlns:a14="http://schemas.microsoft.com/office/drawing/2010/main" val="0"/>
                      </a:ext>
                    </a:extLst>
                  </a:blip>
                  <a:stretch>
                    <a:fillRect/>
                  </a:stretch>
                </pic:blipFill>
                <pic:spPr>
                  <a:xfrm>
                    <a:off x="0" y="0"/>
                    <a:ext cx="7543800" cy="1751330"/>
                  </a:xfrm>
                  <a:prstGeom prst="rect">
                    <a:avLst/>
                  </a:prstGeom>
                </pic:spPr>
              </pic:pic>
            </a:graphicData>
          </a:graphic>
          <wp14:sizeRelH relativeFrom="margin">
            <wp14:pctWidth>0</wp14:pctWidth>
          </wp14:sizeRelH>
          <wp14:sizeRelV relativeFrom="margin">
            <wp14:pctHeight>0</wp14:pctHeight>
          </wp14:sizeRelV>
        </wp:anchor>
      </w:drawing>
    </w:r>
    <w:r w:rsidR="004D746D">
      <w:rPr>
        <w:noProof/>
      </w:rPr>
      <w:drawing>
        <wp:anchor distT="0" distB="0" distL="114300" distR="114300" simplePos="0" relativeHeight="251658239" behindDoc="1" locked="0" layoutInCell="1" allowOverlap="1" wp14:anchorId="4BDA33DA" wp14:editId="57F3EAF2">
          <wp:simplePos x="0" y="0"/>
          <wp:positionH relativeFrom="column">
            <wp:posOffset>-914400</wp:posOffset>
          </wp:positionH>
          <wp:positionV relativeFrom="paragraph">
            <wp:posOffset>-678180</wp:posOffset>
          </wp:positionV>
          <wp:extent cx="7543800" cy="10734040"/>
          <wp:effectExtent l="0" t="0" r="0" b="0"/>
          <wp:wrapNone/>
          <wp:docPr id="948262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62001" name="Picture 948262001"/>
                  <pic:cNvPicPr/>
                </pic:nvPicPr>
                <pic:blipFill>
                  <a:blip r:embed="rId2">
                    <a:extLst>
                      <a:ext uri="{28A0092B-C50C-407E-A947-70E740481C1C}">
                        <a14:useLocalDpi xmlns:a14="http://schemas.microsoft.com/office/drawing/2010/main" val="0"/>
                      </a:ext>
                    </a:extLst>
                  </a:blip>
                  <a:stretch>
                    <a:fillRect/>
                  </a:stretch>
                </pic:blipFill>
                <pic:spPr>
                  <a:xfrm>
                    <a:off x="0" y="0"/>
                    <a:ext cx="7543800" cy="10734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47DAC"/>
    <w:multiLevelType w:val="multilevel"/>
    <w:tmpl w:val="38C47D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D1"/>
    <w:rsid w:val="000334AA"/>
    <w:rsid w:val="000B23DA"/>
    <w:rsid w:val="001A45EB"/>
    <w:rsid w:val="001C5E83"/>
    <w:rsid w:val="001E068B"/>
    <w:rsid w:val="001F411C"/>
    <w:rsid w:val="002450E9"/>
    <w:rsid w:val="0028682E"/>
    <w:rsid w:val="002F5EB8"/>
    <w:rsid w:val="003F62A8"/>
    <w:rsid w:val="00492DCE"/>
    <w:rsid w:val="004937F6"/>
    <w:rsid w:val="004C601D"/>
    <w:rsid w:val="004D746D"/>
    <w:rsid w:val="004F7E93"/>
    <w:rsid w:val="00514AB4"/>
    <w:rsid w:val="0051603E"/>
    <w:rsid w:val="006025D6"/>
    <w:rsid w:val="006220CB"/>
    <w:rsid w:val="00674E17"/>
    <w:rsid w:val="006B1B25"/>
    <w:rsid w:val="006F0F84"/>
    <w:rsid w:val="006F1BD1"/>
    <w:rsid w:val="00756E9E"/>
    <w:rsid w:val="00767205"/>
    <w:rsid w:val="007F397E"/>
    <w:rsid w:val="008359AC"/>
    <w:rsid w:val="008372CC"/>
    <w:rsid w:val="00841718"/>
    <w:rsid w:val="009063A0"/>
    <w:rsid w:val="009D5271"/>
    <w:rsid w:val="00A81997"/>
    <w:rsid w:val="00AC6984"/>
    <w:rsid w:val="00C67E0D"/>
    <w:rsid w:val="00C73818"/>
    <w:rsid w:val="00CA4685"/>
    <w:rsid w:val="00CC7EEF"/>
    <w:rsid w:val="00CD224E"/>
    <w:rsid w:val="00D247A8"/>
    <w:rsid w:val="00DD75C2"/>
    <w:rsid w:val="00E01861"/>
    <w:rsid w:val="00E1418E"/>
    <w:rsid w:val="00E26DC3"/>
    <w:rsid w:val="00E60E04"/>
    <w:rsid w:val="00EC3DDD"/>
    <w:rsid w:val="00F064F0"/>
    <w:rsid w:val="00F1380F"/>
    <w:rsid w:val="00F71430"/>
    <w:rsid w:val="00F80E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A36F7"/>
  <w15:chartTrackingRefBased/>
  <w15:docId w15:val="{2A4341EF-5840-4346-A3A0-D3B77EC8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430"/>
  </w:style>
  <w:style w:type="paragraph" w:styleId="Heading1">
    <w:name w:val="heading 1"/>
    <w:basedOn w:val="Normal"/>
    <w:next w:val="Normal"/>
    <w:link w:val="Heading1Char"/>
    <w:uiPriority w:val="9"/>
    <w:qFormat/>
    <w:rsid w:val="006F1B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B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B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B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B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B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B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B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B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B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BD1"/>
    <w:rPr>
      <w:rFonts w:eastAsiaTheme="majorEastAsia" w:cstheme="majorBidi"/>
      <w:color w:val="272727" w:themeColor="text1" w:themeTint="D8"/>
    </w:rPr>
  </w:style>
  <w:style w:type="paragraph" w:styleId="Title">
    <w:name w:val="Title"/>
    <w:basedOn w:val="Normal"/>
    <w:next w:val="Normal"/>
    <w:link w:val="TitleChar"/>
    <w:uiPriority w:val="10"/>
    <w:qFormat/>
    <w:rsid w:val="006F1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BD1"/>
    <w:pPr>
      <w:spacing w:before="160"/>
      <w:jc w:val="center"/>
    </w:pPr>
    <w:rPr>
      <w:i/>
      <w:iCs/>
      <w:color w:val="404040" w:themeColor="text1" w:themeTint="BF"/>
    </w:rPr>
  </w:style>
  <w:style w:type="character" w:customStyle="1" w:styleId="QuoteChar">
    <w:name w:val="Quote Char"/>
    <w:basedOn w:val="DefaultParagraphFont"/>
    <w:link w:val="Quote"/>
    <w:uiPriority w:val="29"/>
    <w:rsid w:val="006F1BD1"/>
    <w:rPr>
      <w:i/>
      <w:iCs/>
      <w:color w:val="404040" w:themeColor="text1" w:themeTint="BF"/>
    </w:rPr>
  </w:style>
  <w:style w:type="paragraph" w:styleId="ListParagraph">
    <w:name w:val="List Paragraph"/>
    <w:basedOn w:val="Normal"/>
    <w:uiPriority w:val="34"/>
    <w:qFormat/>
    <w:rsid w:val="006F1BD1"/>
    <w:pPr>
      <w:ind w:left="720"/>
      <w:contextualSpacing/>
    </w:pPr>
  </w:style>
  <w:style w:type="character" w:styleId="IntenseEmphasis">
    <w:name w:val="Intense Emphasis"/>
    <w:basedOn w:val="DefaultParagraphFont"/>
    <w:uiPriority w:val="21"/>
    <w:qFormat/>
    <w:rsid w:val="006F1BD1"/>
    <w:rPr>
      <w:i/>
      <w:iCs/>
      <w:color w:val="2F5496" w:themeColor="accent1" w:themeShade="BF"/>
    </w:rPr>
  </w:style>
  <w:style w:type="paragraph" w:styleId="IntenseQuote">
    <w:name w:val="Intense Quote"/>
    <w:basedOn w:val="Normal"/>
    <w:next w:val="Normal"/>
    <w:link w:val="IntenseQuoteChar"/>
    <w:uiPriority w:val="30"/>
    <w:qFormat/>
    <w:rsid w:val="006F1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BD1"/>
    <w:rPr>
      <w:i/>
      <w:iCs/>
      <w:color w:val="2F5496" w:themeColor="accent1" w:themeShade="BF"/>
    </w:rPr>
  </w:style>
  <w:style w:type="character" w:styleId="IntenseReference">
    <w:name w:val="Intense Reference"/>
    <w:basedOn w:val="DefaultParagraphFont"/>
    <w:uiPriority w:val="32"/>
    <w:qFormat/>
    <w:rsid w:val="006F1BD1"/>
    <w:rPr>
      <w:b/>
      <w:bCs/>
      <w:smallCaps/>
      <w:color w:val="2F5496" w:themeColor="accent1" w:themeShade="BF"/>
      <w:spacing w:val="5"/>
    </w:rPr>
  </w:style>
  <w:style w:type="paragraph" w:styleId="Header">
    <w:name w:val="header"/>
    <w:basedOn w:val="Normal"/>
    <w:link w:val="HeaderChar"/>
    <w:uiPriority w:val="99"/>
    <w:unhideWhenUsed/>
    <w:rsid w:val="006F1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BD1"/>
  </w:style>
  <w:style w:type="paragraph" w:styleId="Footer">
    <w:name w:val="footer"/>
    <w:basedOn w:val="Normal"/>
    <w:link w:val="FooterChar"/>
    <w:uiPriority w:val="99"/>
    <w:unhideWhenUsed/>
    <w:rsid w:val="006F1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BD1"/>
  </w:style>
  <w:style w:type="character" w:styleId="Hyperlink">
    <w:name w:val="Hyperlink"/>
    <w:basedOn w:val="DefaultParagraphFont"/>
    <w:unhideWhenUsed/>
    <w:qFormat/>
    <w:rsid w:val="004F7E93"/>
    <w:rPr>
      <w:color w:val="0563C1" w:themeColor="hyperlink"/>
      <w:u w:val="single"/>
    </w:rPr>
  </w:style>
  <w:style w:type="paragraph" w:customStyle="1" w:styleId="Default">
    <w:name w:val="Default"/>
    <w:rsid w:val="004F7E93"/>
    <w:pPr>
      <w:autoSpaceDE w:val="0"/>
      <w:autoSpaceDN w:val="0"/>
      <w:adjustRightInd w:val="0"/>
      <w:spacing w:after="0" w:line="240" w:lineRule="auto"/>
    </w:pPr>
    <w:rPr>
      <w:rFonts w:ascii="Wingdings" w:eastAsia="Calibri" w:hAnsi="Wingdings" w:cs="Wingding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wonline.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mdm.co.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5719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Palesa Seekane</dc:creator>
  <cp:keywords/>
  <dc:description/>
  <cp:lastModifiedBy>Teboho Leeuw</cp:lastModifiedBy>
  <cp:revision>2</cp:revision>
  <cp:lastPrinted>2025-07-03T08:09:00Z</cp:lastPrinted>
  <dcterms:created xsi:type="dcterms:W3CDTF">2025-07-03T11:46:00Z</dcterms:created>
  <dcterms:modified xsi:type="dcterms:W3CDTF">2025-07-03T11:46:00Z</dcterms:modified>
</cp:coreProperties>
</file>